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2694"/>
        <w:gridCol w:w="850"/>
        <w:gridCol w:w="1134"/>
        <w:gridCol w:w="1134"/>
        <w:gridCol w:w="1134"/>
        <w:gridCol w:w="1099"/>
      </w:tblGrid>
      <w:tr w:rsidR="00BB0883" w:rsidRPr="003C203D" w:rsidTr="0021757B">
        <w:trPr>
          <w:cantSplit/>
          <w:trHeight w:val="233"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0266C1">
            <w:pPr>
              <w:rPr>
                <w:rFonts w:asciiTheme="minorHAnsi" w:hAnsiTheme="minorHAnsi"/>
                <w:b/>
              </w:rPr>
            </w:pPr>
            <w:r w:rsidRPr="003C203D">
              <w:rPr>
                <w:rFonts w:asciiTheme="minorHAnsi" w:hAnsiTheme="minorHAnsi"/>
                <w:b/>
              </w:rPr>
              <w:t>Key Ratio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0E1F6C">
            <w:pPr>
              <w:pStyle w:val="Heading4"/>
              <w:jc w:val="lef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Calculation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A65C9A">
            <w:pPr>
              <w:pStyle w:val="Heading6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Year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A65C9A">
            <w:pPr>
              <w:pStyle w:val="Heading6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Your ratio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297D54">
            <w:pPr>
              <w:pStyle w:val="Heading6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Sector Average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883" w:rsidRPr="003C203D" w:rsidRDefault="00BB0883" w:rsidP="00F84803">
            <w:pPr>
              <w:pStyle w:val="Heading6"/>
              <w:rPr>
                <w:rFonts w:asciiTheme="minorHAnsi" w:hAnsiTheme="minorHAnsi"/>
                <w:bCs/>
              </w:rPr>
            </w:pPr>
            <w:r w:rsidRPr="003C203D">
              <w:rPr>
                <w:rFonts w:asciiTheme="minorHAnsi" w:hAnsiTheme="minorHAnsi"/>
                <w:bCs/>
              </w:rPr>
              <w:t>Comparison with sector average</w:t>
            </w:r>
          </w:p>
        </w:tc>
      </w:tr>
      <w:tr w:rsidR="00BB0883" w:rsidRPr="003C203D" w:rsidTr="0021757B">
        <w:trPr>
          <w:cantSplit/>
          <w:trHeight w:val="232"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83" w:rsidRPr="003C203D" w:rsidRDefault="00BB08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83" w:rsidRPr="003C203D" w:rsidRDefault="00BB0883">
            <w:pPr>
              <w:pStyle w:val="Heading4"/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83" w:rsidRPr="003C203D" w:rsidRDefault="00BB0883">
            <w:pPr>
              <w:pStyle w:val="Heading6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83" w:rsidRPr="003C203D" w:rsidRDefault="00BB0883">
            <w:pPr>
              <w:pStyle w:val="Heading6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83" w:rsidRPr="003C203D" w:rsidRDefault="00BB0883" w:rsidP="00297D54">
            <w:pPr>
              <w:pStyle w:val="Heading6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0E1F6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203D">
              <w:rPr>
                <w:rFonts w:asciiTheme="minorHAnsi" w:hAnsiTheme="minorHAnsi"/>
                <w:b/>
                <w:bCs/>
              </w:rPr>
              <w:t>Better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0E1F6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203D">
              <w:rPr>
                <w:rFonts w:asciiTheme="minorHAnsi" w:hAnsiTheme="minorHAnsi"/>
                <w:b/>
                <w:bCs/>
              </w:rPr>
              <w:t>Worse</w:t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bookmarkStart w:id="0" w:name="OLE_LINK1"/>
            <w:r w:rsidRPr="003C203D">
              <w:rPr>
                <w:rFonts w:asciiTheme="minorHAnsi" w:hAnsiTheme="minorHAnsi"/>
              </w:rPr>
              <w:t xml:space="preserve">AVERAGE INTEREST ON LOANS </w:t>
            </w:r>
            <w:bookmarkEnd w:id="0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04A6F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Loan int. / Avg. total loans: 2015 + 2014 / 2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F84803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M_14_AV_IT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11.59%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297D54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15.37%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M_14_INT_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M_14_INT_1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7326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7326E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M_15_AV_IT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11.57%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297D54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AV_IT_TOT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16.55%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M_15_INT_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M_15_INT_1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  <w:trHeight w:val="192"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WITHDRAWAL RATIO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Shares withdrawn / Shares saved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7326E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M_14_WD_R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66.86%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88.95%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BC1A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M_14_WD_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M_14_WD_1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  <w:trHeight w:val="192"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7326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7326E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M_15_WD_R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61.84%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WD_R_TOT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92.33%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BC1A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M_15_WD_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M_15_WD_1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GROWTH IN SHARES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shares: 2015 / 2014 x 100 –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M_14_SH_GROWTH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29.93%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20.20%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BC1A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M_14_SHG_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M_14_SHG_1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M_15_SH_GROWTH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43.62%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SH_GROWTH_TOT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17.16%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BC1A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M_15_SHG_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M_15_SHG_1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GROWTH IN LOANS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loans: 2015 / 2014 x 100 –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M_14_LN_GROWTH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21.88%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8.26%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M_14_LNG_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M_14_LNG_1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M_15_LN_GROWTH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22.07%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LN_GROWTH_TOT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19.03%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M_15_LNG_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M_15_LNG_1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LOANS TO SHARES RATIO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24F1A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loans / Total shares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M_14_LOANS_TO_SHARES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59.34%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56.10%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M_14_LTS_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M_14_LTS_1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M_15_LOANS_TO_SHARES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50.44%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LOANSHARE_TOT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57.90%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M_15_LTS_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M_15_LTS_1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C34962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ADMIN. EXPENSES AS A % OF TOTAL ASSETS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 xml:space="preserve">Total expenses - bad debts – </w:t>
            </w:r>
            <w:proofErr w:type="spellStart"/>
            <w:r w:rsidRPr="003C203D">
              <w:rPr>
                <w:rFonts w:asciiTheme="minorHAnsi" w:hAnsiTheme="minorHAnsi"/>
              </w:rPr>
              <w:t>depn</w:t>
            </w:r>
            <w:proofErr w:type="spellEnd"/>
            <w:r w:rsidRPr="003C203D">
              <w:rPr>
                <w:rFonts w:asciiTheme="minorHAnsi" w:hAnsiTheme="minorHAnsi"/>
              </w:rPr>
              <w:t xml:space="preserve"> / Total Assets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M_14_ADMIN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2.27%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7.02%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M_14_ADM_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M_14_ADM_1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M_15_ADMIN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2.75%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ADMIN_TOT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6.55%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M_15_ADM_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M_15_ADM_1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3C203D">
              <w:rPr>
                <w:rFonts w:asciiTheme="minorHAnsi" w:hAnsiTheme="minorHAnsi"/>
                <w:b w:val="0"/>
                <w:sz w:val="20"/>
              </w:rPr>
              <w:t>LOAN PROVISIONS &amp; WRITE OFFS AS A % OF TOTAL LOANS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Cost of Bad debts / Total Loans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M_14_LN_LOSS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2.76%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3.56%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M_14_LCT_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M_14_LCT_1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M_15_LN_LOSS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5.01%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LN_LOSS_TOT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4.42%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M_15_LCT_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M_15_LCT_1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DA1168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 xml:space="preserve">LOAN PROVISIONS AS A % OF UNSECURED LOANS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Loan provisions / Unsecured loans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M_14_LN_PVS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19.52%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19.44%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M_14_LNP_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M_14_LNP_1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M_15_LN_PVS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24.80%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LN_PVS_TOTAL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18.59%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M_15_LNP_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M_15_LNP_1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SURPLUS/DEFICIT AS A % OF TOTAL SHARES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B43F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Surplus/Deficit after tax / Total Shares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M_14_PRFTSHARES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1.80%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1.65%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M_14_PRS_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M_14_PRS_1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M_15_PRFTSHARES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-0.27%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PRFTSHS_TOTAL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1.66%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M_15_PRS_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M_15_PRS_1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GROWTH IN MEMBERSHIP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members: 2015 / 2014 members x 100 –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M_14_MBR_GROWTH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36.18%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10.22%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M_14_MBG_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M_14_MBG_1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M_15_MBR_GROWTH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21.07%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MBR_GROWTH_TOT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6.85%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M_15_MBG_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M_15_MBG_1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  <w:b/>
              </w:rPr>
            </w:pPr>
            <w:r w:rsidRPr="003C203D">
              <w:rPr>
                <w:rFonts w:asciiTheme="minorHAnsi" w:hAnsiTheme="minorHAnsi"/>
              </w:rPr>
              <w:t xml:space="preserve">NUMBER OF LOANS AS % OF SENIOR MEMBERS </w:t>
            </w:r>
            <w:r w:rsidRPr="003C203D">
              <w:rPr>
                <w:rFonts w:asciiTheme="minorHAnsi" w:hAnsiTheme="minorHAnsi"/>
                <w:b/>
              </w:rPr>
              <w:t>(note a)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Number of loans / Senior members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M_14_LOANSMEMBERS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25.54%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33.25%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M_14_LNM_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M_14_LNM_1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M_15_LOANSMEMBERS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25.35%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LNSMBRS_TOT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34.24%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M_15_LNM_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M_15_LNM_1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AVERAGE SHARE BALANCE PER MEMBER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Shares / Total Membership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M_14_AV_SHMBR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£604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£500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M_14_AVS_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M_14_AVS_1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 xml:space="preserve"> </w:t>
            </w:r>
            <w:r w:rsidR="000831DB" w:rsidRPr="003C203D">
              <w:rPr>
                <w:rFonts w:asciiTheme="minorHAnsi" w:hAnsiTheme="minorHAnsi"/>
              </w:rPr>
              <w:fldChar w:fldCharType="begin"/>
            </w:r>
            <w:r w:rsidRPr="003C203D">
              <w:rPr>
                <w:rFonts w:asciiTheme="minorHAnsi" w:hAnsiTheme="minorHAnsi"/>
              </w:rPr>
              <w:instrText xml:space="preserve"> MERGEFIELD M_15_AV_SHMBR </w:instrText>
            </w:r>
            <w:r w:rsidR="000831DB"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£717</w:t>
            </w:r>
            <w:r w:rsidR="000831DB" w:rsidRPr="003C203D">
              <w:rPr>
                <w:rFonts w:asciiTheme="minorHAnsi" w:hAnsiTheme="minorHAnsi"/>
              </w:rPr>
              <w:fldChar w:fldCharType="end"/>
            </w:r>
            <w:r w:rsidRPr="003C203D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AV_SHMBR_TOT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£558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M_15_AVS_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M_15_AVS_1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AVERAGE LOAN BALANCE PER MEMBER LOAN ACCOUNT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Loans / Number of loans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M_14_AV_LNMBR_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£1,523</w:t>
            </w:r>
            <w:r w:rsidRPr="003C203D">
              <w:rPr>
                <w:rFonts w:asciiTheme="minorHAnsi" w:hAnsiTheme="minorHAnsi"/>
              </w:rPr>
              <w:fldChar w:fldCharType="end"/>
            </w:r>
            <w:r w:rsidR="00BB0883" w:rsidRPr="003C203D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£968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M_14_AVL_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M_14_AVL_1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M_15_AV_LNMBR_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£1,564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AV_LNMBR_TOT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£1,070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M_15_AVL_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M_15_AVL_1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PRA / FCA CAPITAL-TO-TOTAL ASSETS (2U/2Px100)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Total capital / Total Assets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M_14_CAP_R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9.26%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 xml:space="preserve">10.86%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M_14_CAR_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M_14_CAR_1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6549B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M_15_CAP_R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5.23%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CAP_NO_GF_TOT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10.55%</w:t>
            </w:r>
            <w:r w:rsidRPr="003C203D">
              <w:rPr>
                <w:rFonts w:asciiTheme="minorHAnsi" w:hAnsiTheme="minorHAnsi"/>
              </w:rPr>
              <w:fldChar w:fldCharType="end"/>
            </w:r>
            <w:r w:rsidR="00BB0883" w:rsidRPr="003C203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M_15_CAR_ </w:instrTex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M_15_CAR_1 </w:instrText>
            </w:r>
            <w:r>
              <w:rPr>
                <w:rFonts w:asciiTheme="minorHAnsi" w:hAnsiTheme="minorHAnsi"/>
                <w:bCs/>
              </w:rPr>
              <w:fldChar w:fldCharType="separate"/>
            </w:r>
            <w:r w:rsidR="00747DFC" w:rsidRPr="00E543F0">
              <w:rPr>
                <w:rFonts w:asciiTheme="minorHAnsi" w:hAnsiTheme="minorHAnsi"/>
                <w:bCs/>
                <w:noProof/>
              </w:rPr>
              <w:t>Yes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72412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PRA / FCA LIQUIDITY (29E/30Dx100)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Banks &lt; 8 days / net relevant liabilities x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M_14_LIQ_R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53.74%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A65C9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63.54%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M_14_LQR_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 w:rsidRPr="00D52A45">
              <w:rPr>
                <w:rFonts w:asciiTheme="minorHAnsi" w:hAnsiTheme="minorHAnsi"/>
                <w:bCs/>
              </w:rPr>
              <w:fldChar w:fldCharType="begin"/>
            </w:r>
            <w:r w:rsidR="00BB0883" w:rsidRPr="00D52A45">
              <w:rPr>
                <w:rFonts w:asciiTheme="minorHAnsi" w:hAnsiTheme="minorHAnsi"/>
                <w:bCs/>
              </w:rPr>
              <w:instrText xml:space="preserve"> MERGEFIELD M_14_LQR_1 </w:instrText>
            </w:r>
            <w:r w:rsidRPr="00D52A45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BB0883" w:rsidRPr="003C203D" w:rsidTr="0021757B">
        <w:trPr>
          <w:cantSplit/>
        </w:trPr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7326E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D237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M_15_LIQ_R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56.14%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297D54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LIQ_R_TOT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59.28%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73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BB0883">
              <w:rPr>
                <w:rFonts w:asciiTheme="minorHAnsi" w:hAnsiTheme="minorHAnsi"/>
              </w:rPr>
              <w:instrText xml:space="preserve"> MERGEFIELD M_15_LQR_ </w:instrText>
            </w:r>
            <w:r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Yes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D52A45" w:rsidRDefault="000831DB" w:rsidP="0097326E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/>
            </w:r>
            <w:r w:rsidR="00BB0883">
              <w:rPr>
                <w:rFonts w:asciiTheme="minorHAnsi" w:hAnsiTheme="minorHAnsi"/>
                <w:bCs/>
              </w:rPr>
              <w:instrText xml:space="preserve"> MERGEFIELD M_15_LQR_1 </w:instrTex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:rsidR="00617237" w:rsidRPr="003C203D" w:rsidRDefault="00617237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1985"/>
        <w:gridCol w:w="708"/>
        <w:gridCol w:w="1418"/>
        <w:gridCol w:w="533"/>
        <w:gridCol w:w="2268"/>
        <w:gridCol w:w="709"/>
        <w:gridCol w:w="567"/>
        <w:gridCol w:w="1843"/>
        <w:gridCol w:w="709"/>
      </w:tblGrid>
      <w:tr w:rsidR="00BB0883" w:rsidRPr="003C203D" w:rsidTr="0021757B">
        <w:trPr>
          <w:cantSplit/>
          <w:trHeight w:val="233"/>
        </w:trPr>
        <w:tc>
          <w:tcPr>
            <w:tcW w:w="2693" w:type="dxa"/>
            <w:gridSpan w:val="2"/>
            <w:tcBorders>
              <w:bottom w:val="single" w:sz="6" w:space="0" w:color="auto"/>
            </w:tcBorders>
            <w:vAlign w:val="bottom"/>
          </w:tcPr>
          <w:p w:rsidR="00BB0883" w:rsidRPr="003C203D" w:rsidRDefault="00BB0883" w:rsidP="00083A5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FURTHER STATISTICS: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B0883" w:rsidRPr="003C203D" w:rsidRDefault="00BB0883">
            <w:pPr>
              <w:pStyle w:val="BodyText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33" w:type="dxa"/>
          </w:tcPr>
          <w:p w:rsidR="00BB0883" w:rsidRPr="003C203D" w:rsidRDefault="00BB0883">
            <w:pPr>
              <w:pStyle w:val="BodyText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BB0883" w:rsidRPr="003C203D" w:rsidRDefault="00BB0883">
            <w:pPr>
              <w:pStyle w:val="BodyText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BB0883" w:rsidRPr="003C203D" w:rsidRDefault="00BB0883">
            <w:pPr>
              <w:pStyle w:val="BodyText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BB0883" w:rsidRPr="003C203D" w:rsidRDefault="00BB0883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BB0883" w:rsidRPr="003C203D" w:rsidRDefault="00BB0883">
            <w:pPr>
              <w:pStyle w:val="BodyText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BB0883" w:rsidRPr="003C203D" w:rsidRDefault="00BB0883">
            <w:pPr>
              <w:pStyle w:val="BodyText2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B0883" w:rsidRPr="003C203D" w:rsidTr="0021757B">
        <w:trPr>
          <w:cantSplit/>
          <w:trHeight w:val="1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083A5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Additional Figures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083A5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Year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3C203D">
            <w:pPr>
              <w:pStyle w:val="BodyText2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Amount</w:t>
            </w:r>
          </w:p>
        </w:tc>
        <w:tc>
          <w:tcPr>
            <w:tcW w:w="533" w:type="dxa"/>
            <w:tcBorders>
              <w:left w:val="single" w:sz="6" w:space="0" w:color="auto"/>
              <w:bottom w:val="nil"/>
            </w:tcBorders>
            <w:vAlign w:val="bottom"/>
          </w:tcPr>
          <w:p w:rsidR="00BB0883" w:rsidRPr="003C203D" w:rsidRDefault="00BB0883" w:rsidP="00083A5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B0883" w:rsidRPr="003C203D" w:rsidRDefault="00BB0883" w:rsidP="00CC43B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Dividends proposed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BB0883" w:rsidRPr="003C203D" w:rsidRDefault="00BB0883" w:rsidP="00BB0883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CU’s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BB0883" w:rsidRPr="003C203D" w:rsidRDefault="00BB0883" w:rsidP="00083A5C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BB0883" w:rsidRPr="003C203D" w:rsidRDefault="00BB0883" w:rsidP="00083A5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Capital Ratios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BB0883" w:rsidRPr="003C203D" w:rsidRDefault="00BB0883" w:rsidP="000730ED">
            <w:pPr>
              <w:pStyle w:val="BodyText2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CU’s</w:t>
            </w:r>
          </w:p>
        </w:tc>
      </w:tr>
      <w:tr w:rsidR="00BB0883" w:rsidRPr="003C203D" w:rsidTr="0021757B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Provisions for bad and doubtful debts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M_14_DEBT_PROVS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£61,250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Nil</w:t>
            </w:r>
          </w:p>
        </w:tc>
        <w:tc>
          <w:tcPr>
            <w:tcW w:w="709" w:type="dxa"/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4139B8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 xml:space="preserve">&lt;3% </w:t>
            </w:r>
          </w:p>
        </w:tc>
        <w:tc>
          <w:tcPr>
            <w:tcW w:w="709" w:type="dxa"/>
            <w:vAlign w:val="bottom"/>
          </w:tcPr>
          <w:p w:rsidR="00BB0883" w:rsidRPr="003C203D" w:rsidRDefault="00BB0883" w:rsidP="0097326E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2</w:t>
            </w:r>
          </w:p>
        </w:tc>
      </w:tr>
      <w:tr w:rsidR="00BB0883" w:rsidRPr="003C203D" w:rsidTr="0021757B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M_15_DEBT_PROVS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£82,090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 xml:space="preserve">0-1 % </w:t>
            </w:r>
          </w:p>
        </w:tc>
        <w:tc>
          <w:tcPr>
            <w:tcW w:w="709" w:type="dxa"/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B0883" w:rsidRPr="003C203D" w:rsidRDefault="00BB0883" w:rsidP="00554ACC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3-5%</w:t>
            </w:r>
          </w:p>
        </w:tc>
        <w:tc>
          <w:tcPr>
            <w:tcW w:w="709" w:type="dxa"/>
            <w:vAlign w:val="center"/>
          </w:tcPr>
          <w:p w:rsidR="00BB0883" w:rsidRPr="003C203D" w:rsidRDefault="00BB0883" w:rsidP="00904A6F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BB0883" w:rsidRPr="003C203D" w:rsidTr="0021757B"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7326E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Number of Members (including Juniors)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MBRS_2014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1,419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1-2%</w:t>
            </w:r>
          </w:p>
        </w:tc>
        <w:tc>
          <w:tcPr>
            <w:tcW w:w="709" w:type="dxa"/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904A6F">
            <w:pPr>
              <w:pStyle w:val="BodyText2"/>
              <w:jc w:val="left"/>
              <w:rPr>
                <w:rFonts w:asciiTheme="minorHAnsi" w:hAnsiTheme="minorHAnsi"/>
                <w:bCs/>
                <w:sz w:val="20"/>
              </w:rPr>
            </w:pPr>
            <w:r w:rsidRPr="003C203D">
              <w:rPr>
                <w:rFonts w:asciiTheme="minorHAnsi" w:hAnsiTheme="minorHAnsi"/>
                <w:bCs/>
                <w:sz w:val="20"/>
              </w:rPr>
              <w:t>5%+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B0883" w:rsidRPr="003C203D" w:rsidRDefault="00BB0883" w:rsidP="00904A6F">
            <w:pPr>
              <w:pStyle w:val="BodyText2"/>
              <w:jc w:val="right"/>
              <w:rPr>
                <w:rFonts w:asciiTheme="minorHAnsi" w:hAnsiTheme="minorHAnsi"/>
                <w:bCs/>
                <w:sz w:val="20"/>
              </w:rPr>
            </w:pPr>
            <w:r w:rsidRPr="003C203D">
              <w:rPr>
                <w:rFonts w:asciiTheme="minorHAnsi" w:hAnsiTheme="minorHAnsi"/>
                <w:bCs/>
                <w:sz w:val="20"/>
              </w:rPr>
              <w:t>56</w:t>
            </w:r>
          </w:p>
        </w:tc>
      </w:tr>
      <w:tr w:rsidR="00BB0883" w:rsidRPr="003C203D" w:rsidTr="0021757B"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MBRS_2015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1,718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2-3%</w:t>
            </w:r>
          </w:p>
        </w:tc>
        <w:tc>
          <w:tcPr>
            <w:tcW w:w="709" w:type="dxa"/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904A6F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Total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Credit Unions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B0883" w:rsidRPr="003C203D" w:rsidRDefault="00BB0883" w:rsidP="008F7D53">
            <w:pPr>
              <w:pStyle w:val="BodyText2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75</w:t>
            </w:r>
          </w:p>
        </w:tc>
      </w:tr>
      <w:tr w:rsidR="00BB0883" w:rsidRPr="003C203D" w:rsidTr="0021757B">
        <w:trPr>
          <w:cantSplit/>
          <w:trHeight w:val="14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554ACC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 xml:space="preserve">Total Capital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M_14_CAPITAL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£88,029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3%+</w:t>
            </w:r>
          </w:p>
        </w:tc>
        <w:tc>
          <w:tcPr>
            <w:tcW w:w="709" w:type="dxa"/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0730ED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  <w:vAlign w:val="bottom"/>
          </w:tcPr>
          <w:p w:rsidR="00BB0883" w:rsidRPr="003C203D" w:rsidRDefault="00BB0883" w:rsidP="000730ED">
            <w:pPr>
              <w:pStyle w:val="BodyText2"/>
              <w:jc w:val="right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B0883" w:rsidRPr="003C203D" w:rsidTr="0021757B">
        <w:trPr>
          <w:cantSplit/>
          <w:trHeight w:val="189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M_15_CAPITAL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£68,098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bCs/>
                <w:sz w:val="20"/>
              </w:rPr>
            </w:pPr>
            <w:r w:rsidRPr="003C203D">
              <w:rPr>
                <w:rFonts w:asciiTheme="minorHAnsi" w:hAnsiTheme="minorHAnsi"/>
                <w:bCs/>
                <w:sz w:val="20"/>
              </w:rPr>
              <w:t>Juvenile only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bCs/>
                <w:sz w:val="20"/>
              </w:rPr>
            </w:pPr>
            <w:r w:rsidRPr="003C203D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904A6F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9" w:type="dxa"/>
            <w:vAlign w:val="bottom"/>
          </w:tcPr>
          <w:p w:rsidR="00BB0883" w:rsidRPr="003C203D" w:rsidRDefault="00BB0883" w:rsidP="00904A6F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B0883" w:rsidRPr="003C203D" w:rsidTr="0021757B"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83" w:rsidRPr="003C203D" w:rsidRDefault="00BB0883" w:rsidP="00554ACC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Total Assets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24F1A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M_14_TOT_ASS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£950,266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Total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Credit Unions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BB0883" w:rsidRPr="003C203D" w:rsidRDefault="00BB0883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0730ED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B0883" w:rsidRPr="003C203D" w:rsidRDefault="00BB0883" w:rsidP="000730ED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BB0883" w:rsidRPr="003C203D" w:rsidTr="0021757B">
        <w:trPr>
          <w:cantSplit/>
          <w:trHeight w:val="136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7326E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BB0883" w:rsidP="00924F1A">
            <w:pPr>
              <w:jc w:val="center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83" w:rsidRPr="003C203D" w:rsidRDefault="000831DB" w:rsidP="00904A6F">
            <w:pPr>
              <w:jc w:val="right"/>
              <w:rPr>
                <w:rFonts w:asciiTheme="minorHAnsi" w:hAnsiTheme="minorHAnsi"/>
              </w:rPr>
            </w:pPr>
            <w:r w:rsidRPr="003C203D">
              <w:rPr>
                <w:rFonts w:asciiTheme="minorHAnsi" w:hAnsiTheme="minorHAnsi"/>
              </w:rPr>
              <w:fldChar w:fldCharType="begin"/>
            </w:r>
            <w:r w:rsidR="00BB0883" w:rsidRPr="003C203D">
              <w:rPr>
                <w:rFonts w:asciiTheme="minorHAnsi" w:hAnsiTheme="minorHAnsi"/>
              </w:rPr>
              <w:instrText xml:space="preserve"> MERGEFIELD M_15_TOT_ASS </w:instrText>
            </w:r>
            <w:r w:rsidRPr="003C203D">
              <w:rPr>
                <w:rFonts w:asciiTheme="minorHAnsi" w:hAnsiTheme="minorHAnsi"/>
              </w:rPr>
              <w:fldChar w:fldCharType="separate"/>
            </w:r>
            <w:r w:rsidR="00747DFC" w:rsidRPr="00E543F0">
              <w:rPr>
                <w:rFonts w:asciiTheme="minorHAnsi" w:hAnsiTheme="minorHAnsi"/>
                <w:noProof/>
              </w:rPr>
              <w:t>£1,301,744</w:t>
            </w:r>
            <w:r w:rsidRPr="003C203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3" w:type="dxa"/>
            <w:tcBorders>
              <w:left w:val="single" w:sz="6" w:space="0" w:color="auto"/>
            </w:tcBorders>
            <w:vAlign w:val="bottom"/>
          </w:tcPr>
          <w:p w:rsidR="00BB0883" w:rsidRPr="003C203D" w:rsidRDefault="00BB0883" w:rsidP="0097326E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:rsidR="00BB0883" w:rsidRPr="003C203D" w:rsidRDefault="00BB0883" w:rsidP="00297D54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B0883" w:rsidRPr="003C203D" w:rsidRDefault="00BB0883" w:rsidP="00297D54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vAlign w:val="bottom"/>
          </w:tcPr>
          <w:p w:rsidR="00BB0883" w:rsidRPr="003C203D" w:rsidRDefault="00BB0883" w:rsidP="0097326E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B0883" w:rsidRPr="003C203D" w:rsidRDefault="00BB0883" w:rsidP="000730ED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vAlign w:val="bottom"/>
          </w:tcPr>
          <w:p w:rsidR="00BB0883" w:rsidRPr="003C203D" w:rsidRDefault="00BB0883" w:rsidP="000730ED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A65C9A" w:rsidRPr="003C203D" w:rsidRDefault="00A65C9A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1701"/>
        <w:gridCol w:w="3827"/>
        <w:gridCol w:w="851"/>
        <w:gridCol w:w="992"/>
      </w:tblGrid>
      <w:tr w:rsidR="00BB0883" w:rsidRPr="003C203D" w:rsidTr="00EC03C6">
        <w:trPr>
          <w:cantSplit/>
          <w:trHeight w:val="178"/>
        </w:trPr>
        <w:tc>
          <w:tcPr>
            <w:tcW w:w="7371" w:type="dxa"/>
            <w:gridSpan w:val="4"/>
            <w:tcBorders>
              <w:bottom w:val="nil"/>
            </w:tcBorders>
            <w:vAlign w:val="bottom"/>
          </w:tcPr>
          <w:p w:rsidR="00BB0883" w:rsidRPr="00BC1F7A" w:rsidRDefault="00BB0883" w:rsidP="00BC1F7A">
            <w:pPr>
              <w:pStyle w:val="BodyText2"/>
              <w:jc w:val="left"/>
              <w:rPr>
                <w:rFonts w:asciiTheme="minorHAnsi" w:hAnsiTheme="minorHAnsi"/>
                <w:b/>
                <w:sz w:val="20"/>
              </w:rPr>
            </w:pPr>
            <w:r w:rsidRPr="00BC1F7A">
              <w:rPr>
                <w:rFonts w:asciiTheme="minorHAnsi" w:hAnsiTheme="minorHAnsi"/>
                <w:b/>
                <w:bCs/>
                <w:sz w:val="20"/>
              </w:rPr>
              <w:t>Working Model (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optimum </w:t>
            </w:r>
            <w:r w:rsidRPr="00BC1F7A">
              <w:rPr>
                <w:rFonts w:asciiTheme="minorHAnsi" w:hAnsiTheme="minorHAnsi"/>
                <w:b/>
                <w:bCs/>
                <w:sz w:val="20"/>
              </w:rPr>
              <w:t>ratios required to achieve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a 2% dividend)</w:t>
            </w:r>
          </w:p>
        </w:tc>
      </w:tr>
      <w:tr w:rsidR="00BB0883" w:rsidRPr="003C203D" w:rsidTr="00EC03C6">
        <w:trPr>
          <w:cantSplit/>
        </w:trPr>
        <w:tc>
          <w:tcPr>
            <w:tcW w:w="1701" w:type="dxa"/>
            <w:vMerge w:val="restart"/>
          </w:tcPr>
          <w:p w:rsidR="00BB0883" w:rsidRPr="003C203D" w:rsidRDefault="00BB0883" w:rsidP="00EC03C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Income:</w:t>
            </w:r>
          </w:p>
        </w:tc>
        <w:tc>
          <w:tcPr>
            <w:tcW w:w="3827" w:type="dxa"/>
            <w:vMerge w:val="restart"/>
            <w:vAlign w:val="bottom"/>
          </w:tcPr>
          <w:p w:rsidR="00BB0883" w:rsidRPr="003C203D" w:rsidRDefault="00BB0883" w:rsidP="00A65C9A">
            <w:pPr>
              <w:rPr>
                <w:rFonts w:asciiTheme="minorHAnsi" w:hAnsiTheme="minorHAnsi"/>
                <w:b/>
                <w:bCs/>
              </w:rPr>
            </w:pPr>
            <w:r w:rsidRPr="003C203D">
              <w:rPr>
                <w:rFonts w:asciiTheme="minorHAnsi" w:hAnsiTheme="minorHAnsi"/>
              </w:rPr>
              <w:t>Loans (at 90% of shares 0.90 x 18.00 APR, less element of reserves):</w:t>
            </w:r>
          </w:p>
        </w:tc>
        <w:tc>
          <w:tcPr>
            <w:tcW w:w="851" w:type="dxa"/>
            <w:vAlign w:val="bottom"/>
          </w:tcPr>
          <w:p w:rsidR="00BB0883" w:rsidRPr="003C203D" w:rsidRDefault="00BB0883" w:rsidP="00BC1F7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16.00</w:t>
            </w:r>
            <w:r>
              <w:rPr>
                <w:rFonts w:asciiTheme="minorHAnsi" w:hAnsiTheme="minorHAnsi"/>
                <w:sz w:val="20"/>
              </w:rPr>
              <w:t>%</w:t>
            </w:r>
          </w:p>
        </w:tc>
      </w:tr>
      <w:tr w:rsidR="00BB0883" w:rsidRPr="003C203D" w:rsidTr="00EC03C6">
        <w:trPr>
          <w:cantSplit/>
        </w:trPr>
        <w:tc>
          <w:tcPr>
            <w:tcW w:w="1701" w:type="dxa"/>
            <w:vMerge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827" w:type="dxa"/>
            <w:vMerge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BB0883" w:rsidRPr="003C203D" w:rsidTr="00EC03C6">
        <w:tc>
          <w:tcPr>
            <w:tcW w:w="1701" w:type="dxa"/>
            <w:vMerge w:val="restart"/>
          </w:tcPr>
          <w:p w:rsidR="00BB0883" w:rsidRPr="003C203D" w:rsidRDefault="00BB0883" w:rsidP="00EC03C6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Expenses:</w:t>
            </w:r>
          </w:p>
        </w:tc>
        <w:tc>
          <w:tcPr>
            <w:tcW w:w="3827" w:type="dxa"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Admin expenses:</w:t>
            </w:r>
          </w:p>
        </w:tc>
        <w:tc>
          <w:tcPr>
            <w:tcW w:w="851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8.00</w:t>
            </w:r>
            <w:r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992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BB0883" w:rsidRPr="003C203D" w:rsidTr="00EC03C6">
        <w:tc>
          <w:tcPr>
            <w:tcW w:w="1701" w:type="dxa"/>
            <w:vMerge/>
            <w:vAlign w:val="bottom"/>
          </w:tcPr>
          <w:p w:rsidR="00BB0883" w:rsidRPr="00EC03C6" w:rsidRDefault="00BB0883" w:rsidP="00A65C9A">
            <w:pPr>
              <w:pStyle w:val="BodyText2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827" w:type="dxa"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Loan losses: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5.00</w:t>
            </w:r>
            <w:r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-13.00</w:t>
            </w:r>
            <w:r>
              <w:rPr>
                <w:rFonts w:asciiTheme="minorHAnsi" w:hAnsiTheme="minorHAnsi"/>
                <w:sz w:val="20"/>
              </w:rPr>
              <w:t>%</w:t>
            </w:r>
          </w:p>
        </w:tc>
      </w:tr>
      <w:tr w:rsidR="00BB0883" w:rsidRPr="003C203D" w:rsidTr="00EC03C6">
        <w:trPr>
          <w:cantSplit/>
          <w:trHeight w:val="142"/>
        </w:trPr>
        <w:tc>
          <w:tcPr>
            <w:tcW w:w="5528" w:type="dxa"/>
            <w:gridSpan w:val="2"/>
            <w:vAlign w:val="bottom"/>
          </w:tcPr>
          <w:p w:rsidR="00BB0883" w:rsidRPr="00EC03C6" w:rsidRDefault="00BB0883" w:rsidP="00A65C9A">
            <w:pPr>
              <w:pStyle w:val="BodyText2"/>
              <w:jc w:val="left"/>
              <w:rPr>
                <w:rFonts w:asciiTheme="minorHAnsi" w:hAnsiTheme="minorHAnsi"/>
                <w:b/>
                <w:sz w:val="20"/>
              </w:rPr>
            </w:pPr>
            <w:r w:rsidRPr="00EC03C6">
              <w:rPr>
                <w:rFonts w:asciiTheme="minorHAnsi" w:hAnsiTheme="minorHAnsi"/>
                <w:b/>
                <w:sz w:val="20"/>
              </w:rPr>
              <w:t>Surplus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2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3.00</w:t>
            </w:r>
            <w:r>
              <w:rPr>
                <w:rFonts w:asciiTheme="minorHAnsi" w:hAnsiTheme="minorHAnsi"/>
                <w:sz w:val="20"/>
              </w:rPr>
              <w:t>%</w:t>
            </w:r>
          </w:p>
        </w:tc>
      </w:tr>
      <w:tr w:rsidR="00BB0883" w:rsidRPr="003C203D" w:rsidTr="00EC03C6">
        <w:trPr>
          <w:cantSplit/>
          <w:trHeight w:val="189"/>
        </w:trPr>
        <w:tc>
          <w:tcPr>
            <w:tcW w:w="5528" w:type="dxa"/>
            <w:gridSpan w:val="2"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General reserve (at 20%):</w:t>
            </w:r>
          </w:p>
        </w:tc>
        <w:tc>
          <w:tcPr>
            <w:tcW w:w="851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double" w:sz="2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-0.60</w:t>
            </w:r>
            <w:r>
              <w:rPr>
                <w:rFonts w:asciiTheme="minorHAnsi" w:hAnsiTheme="minorHAnsi"/>
                <w:sz w:val="20"/>
              </w:rPr>
              <w:t>%</w:t>
            </w:r>
          </w:p>
        </w:tc>
      </w:tr>
      <w:tr w:rsidR="00BB0883" w:rsidRPr="003C203D" w:rsidTr="00EC03C6">
        <w:tc>
          <w:tcPr>
            <w:tcW w:w="5528" w:type="dxa"/>
            <w:gridSpan w:val="2"/>
            <w:vAlign w:val="bottom"/>
          </w:tcPr>
          <w:p w:rsidR="00BB0883" w:rsidRPr="003C203D" w:rsidRDefault="00BB0883" w:rsidP="00A65C9A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Other reserves</w:t>
            </w:r>
          </w:p>
        </w:tc>
        <w:tc>
          <w:tcPr>
            <w:tcW w:w="851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bCs/>
                <w:sz w:val="20"/>
              </w:rPr>
              <w:t>-0.40</w:t>
            </w:r>
            <w:r>
              <w:rPr>
                <w:rFonts w:asciiTheme="minorHAnsi" w:hAnsiTheme="minorHAnsi"/>
                <w:bCs/>
                <w:sz w:val="20"/>
              </w:rPr>
              <w:t>%</w:t>
            </w:r>
          </w:p>
        </w:tc>
      </w:tr>
      <w:tr w:rsidR="00BB0883" w:rsidRPr="003C203D" w:rsidTr="00EC03C6">
        <w:trPr>
          <w:cantSplit/>
          <w:trHeight w:val="136"/>
        </w:trPr>
        <w:tc>
          <w:tcPr>
            <w:tcW w:w="5528" w:type="dxa"/>
            <w:gridSpan w:val="2"/>
            <w:vAlign w:val="bottom"/>
          </w:tcPr>
          <w:p w:rsidR="00BB0883" w:rsidRPr="00EC03C6" w:rsidRDefault="00BB0883" w:rsidP="00A65C9A">
            <w:pPr>
              <w:pStyle w:val="BodyText2"/>
              <w:jc w:val="left"/>
              <w:rPr>
                <w:rFonts w:asciiTheme="minorHAnsi" w:hAnsiTheme="minorHAnsi"/>
                <w:b/>
                <w:sz w:val="20"/>
              </w:rPr>
            </w:pPr>
            <w:r w:rsidRPr="00EC03C6">
              <w:rPr>
                <w:rFonts w:asciiTheme="minorHAnsi" w:hAnsiTheme="minorHAnsi"/>
                <w:b/>
                <w:sz w:val="20"/>
              </w:rPr>
              <w:t>Dividend target: (say 2%)</w:t>
            </w:r>
          </w:p>
        </w:tc>
        <w:tc>
          <w:tcPr>
            <w:tcW w:w="851" w:type="dxa"/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883" w:rsidRPr="003C203D" w:rsidRDefault="00BB0883" w:rsidP="00A65C9A">
            <w:pPr>
              <w:pStyle w:val="BodyText2"/>
              <w:jc w:val="righ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b/>
                <w:sz w:val="20"/>
              </w:rPr>
              <w:t>2.00</w:t>
            </w:r>
            <w:r>
              <w:rPr>
                <w:rFonts w:asciiTheme="minorHAnsi" w:hAnsiTheme="minorHAnsi"/>
                <w:b/>
                <w:sz w:val="20"/>
              </w:rPr>
              <w:t>%</w:t>
            </w:r>
          </w:p>
        </w:tc>
      </w:tr>
    </w:tbl>
    <w:p w:rsidR="00A65C9A" w:rsidRPr="003C203D" w:rsidRDefault="00A65C9A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250"/>
        <w:gridCol w:w="7088"/>
      </w:tblGrid>
      <w:tr w:rsidR="003C203D" w:rsidRPr="003C203D" w:rsidTr="00BB0883">
        <w:trPr>
          <w:cantSplit/>
        </w:trPr>
        <w:tc>
          <w:tcPr>
            <w:tcW w:w="250" w:type="dxa"/>
            <w:vAlign w:val="bottom"/>
          </w:tcPr>
          <w:p w:rsidR="003C203D" w:rsidRPr="003C203D" w:rsidRDefault="003C203D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088" w:type="dxa"/>
            <w:vAlign w:val="bottom"/>
          </w:tcPr>
          <w:p w:rsidR="003C203D" w:rsidRPr="003C203D" w:rsidRDefault="003C203D" w:rsidP="001228F0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NOTES:</w:t>
            </w:r>
          </w:p>
        </w:tc>
      </w:tr>
      <w:tr w:rsidR="003C203D" w:rsidRPr="003C203D" w:rsidTr="00BB0883">
        <w:trPr>
          <w:cantSplit/>
        </w:trPr>
        <w:tc>
          <w:tcPr>
            <w:tcW w:w="250" w:type="dxa"/>
            <w:vAlign w:val="bottom"/>
          </w:tcPr>
          <w:p w:rsidR="003C203D" w:rsidRPr="003C203D" w:rsidRDefault="003C203D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7088" w:type="dxa"/>
            <w:vAlign w:val="bottom"/>
          </w:tcPr>
          <w:p w:rsidR="003C203D" w:rsidRPr="003C203D" w:rsidRDefault="003C203D" w:rsidP="00334978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 xml:space="preserve">Junior members must be excluded from this ratio as these are not eligible for loans. </w:t>
            </w:r>
          </w:p>
        </w:tc>
      </w:tr>
      <w:tr w:rsidR="003C203D" w:rsidRPr="003C203D" w:rsidTr="00BB0883">
        <w:trPr>
          <w:cantSplit/>
        </w:trPr>
        <w:tc>
          <w:tcPr>
            <w:tcW w:w="250" w:type="dxa"/>
            <w:vAlign w:val="bottom"/>
          </w:tcPr>
          <w:p w:rsidR="003C203D" w:rsidRPr="003C203D" w:rsidRDefault="003C203D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3C203D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7088" w:type="dxa"/>
            <w:vAlign w:val="bottom"/>
          </w:tcPr>
          <w:p w:rsidR="003C203D" w:rsidRPr="003C203D" w:rsidRDefault="003C203D" w:rsidP="00600D31">
            <w:pPr>
              <w:pStyle w:val="BodyText2"/>
              <w:jc w:val="left"/>
              <w:rPr>
                <w:rFonts w:asciiTheme="minorHAnsi" w:hAnsiTheme="minorHAnsi"/>
                <w:sz w:val="20"/>
              </w:rPr>
            </w:pPr>
            <w:r w:rsidRPr="003C203D">
              <w:rPr>
                <w:rFonts w:asciiTheme="minorHAnsi" w:hAnsiTheme="minorHAnsi"/>
                <w:sz w:val="20"/>
              </w:rPr>
              <w:t>An asterisks by the credit union name (*) denotes that draft figures have been used.</w:t>
            </w:r>
          </w:p>
        </w:tc>
      </w:tr>
    </w:tbl>
    <w:p w:rsidR="00F43A70" w:rsidRPr="00F43A70" w:rsidRDefault="00F43A70" w:rsidP="00CB02B3">
      <w:pPr>
        <w:pStyle w:val="BodyText2"/>
        <w:rPr>
          <w:rFonts w:ascii="Trebuchet MS" w:hAnsi="Trebuchet MS"/>
          <w:sz w:val="2"/>
          <w:szCs w:val="2"/>
        </w:rPr>
      </w:pPr>
    </w:p>
    <w:sectPr w:rsidR="00F43A70" w:rsidRPr="00F43A70" w:rsidSect="00F224FA">
      <w:headerReference w:type="default" r:id="rId7"/>
      <w:pgSz w:w="11906" w:h="16838" w:code="9"/>
      <w:pgMar w:top="1387" w:right="426" w:bottom="709" w:left="709" w:header="709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7C" w:rsidRDefault="00A94C7C" w:rsidP="00951DDC">
      <w:r>
        <w:separator/>
      </w:r>
    </w:p>
  </w:endnote>
  <w:endnote w:type="continuationSeparator" w:id="0">
    <w:p w:rsidR="00A94C7C" w:rsidRDefault="00A94C7C" w:rsidP="0095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7C" w:rsidRDefault="00A94C7C" w:rsidP="00951DDC">
      <w:r>
        <w:separator/>
      </w:r>
    </w:p>
  </w:footnote>
  <w:footnote w:type="continuationSeparator" w:id="0">
    <w:p w:rsidR="00A94C7C" w:rsidRDefault="00A94C7C" w:rsidP="0095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C" w:rsidRPr="003C203D" w:rsidRDefault="00747DFC" w:rsidP="00BB0883">
    <w:pPr>
      <w:pStyle w:val="Header"/>
      <w:tabs>
        <w:tab w:val="clear" w:pos="4513"/>
        <w:tab w:val="clear" w:pos="9026"/>
        <w:tab w:val="center" w:pos="5387"/>
        <w:tab w:val="right" w:pos="10632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Sample Credit Union Ltd</w:t>
    </w:r>
    <w:r w:rsidR="000831DB" w:rsidRPr="003C203D">
      <w:rPr>
        <w:rFonts w:asciiTheme="minorHAnsi" w:hAnsiTheme="minorHAnsi"/>
        <w:b/>
      </w:rPr>
      <w:fldChar w:fldCharType="begin"/>
    </w:r>
    <w:r w:rsidR="00A94C7C" w:rsidRPr="003C203D">
      <w:rPr>
        <w:rFonts w:asciiTheme="minorHAnsi" w:hAnsiTheme="minorHAnsi"/>
        <w:b/>
      </w:rPr>
      <w:instrText xml:space="preserve"> MERGEFIELD S </w:instrText>
    </w:r>
    <w:r w:rsidR="000831DB" w:rsidRPr="003C203D">
      <w:rPr>
        <w:rFonts w:asciiTheme="minorHAnsi" w:hAnsiTheme="minorHAnsi"/>
        <w:b/>
      </w:rPr>
      <w:fldChar w:fldCharType="end"/>
    </w:r>
    <w:r w:rsidR="00A94C7C">
      <w:rPr>
        <w:rFonts w:asciiTheme="minorHAnsi" w:hAnsiTheme="minorHAnsi"/>
        <w:b/>
      </w:rPr>
      <w:tab/>
    </w:r>
    <w:r w:rsidR="00A94C7C">
      <w:rPr>
        <w:rFonts w:asciiTheme="minorHAnsi" w:hAnsiTheme="minorHAnsi"/>
        <w:b/>
      </w:rPr>
      <w:tab/>
    </w:r>
    <w:r w:rsidR="00A94C7C" w:rsidRPr="003C203D">
      <w:rPr>
        <w:rFonts w:asciiTheme="minorHAnsi" w:hAnsiTheme="minorHAnsi"/>
        <w:b/>
      </w:rPr>
      <w:t xml:space="preserve">Ref: </w:t>
    </w:r>
    <w:r>
      <w:rPr>
        <w:rFonts w:asciiTheme="minorHAnsi" w:hAnsiTheme="minorHAnsi"/>
        <w:b/>
      </w:rPr>
      <w:t>66666</w:t>
    </w:r>
  </w:p>
  <w:p w:rsidR="00A94C7C" w:rsidRPr="003C203D" w:rsidRDefault="00A94C7C" w:rsidP="00BB0883">
    <w:pPr>
      <w:pStyle w:val="Header"/>
      <w:tabs>
        <w:tab w:val="clear" w:pos="4513"/>
        <w:tab w:val="clear" w:pos="9026"/>
        <w:tab w:val="center" w:pos="5387"/>
        <w:tab w:val="right" w:pos="10632"/>
      </w:tabs>
      <w:jc w:val="center"/>
      <w:rPr>
        <w:rFonts w:asciiTheme="minorHAnsi" w:hAnsiTheme="minorHAnsi"/>
        <w:b/>
        <w:u w:val="single"/>
      </w:rPr>
    </w:pPr>
    <w:r w:rsidRPr="003C203D">
      <w:rPr>
        <w:rFonts w:asciiTheme="minorHAnsi" w:hAnsiTheme="minorHAnsi"/>
        <w:b/>
        <w:u w:val="single"/>
      </w:rPr>
      <w:t>INTER-SECTOR PERFORMANCE REVIEW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E230F3"/>
    <w:rsid w:val="00007B1D"/>
    <w:rsid w:val="00010685"/>
    <w:rsid w:val="000266C1"/>
    <w:rsid w:val="000314D7"/>
    <w:rsid w:val="00037456"/>
    <w:rsid w:val="00060FA0"/>
    <w:rsid w:val="00070A94"/>
    <w:rsid w:val="000730ED"/>
    <w:rsid w:val="000808C6"/>
    <w:rsid w:val="000831DB"/>
    <w:rsid w:val="00083A5C"/>
    <w:rsid w:val="00085536"/>
    <w:rsid w:val="0009026A"/>
    <w:rsid w:val="000A4DF3"/>
    <w:rsid w:val="000A577E"/>
    <w:rsid w:val="000B7D0A"/>
    <w:rsid w:val="000D4AA2"/>
    <w:rsid w:val="000E1F6C"/>
    <w:rsid w:val="000E70C4"/>
    <w:rsid w:val="00107408"/>
    <w:rsid w:val="00107D9F"/>
    <w:rsid w:val="00110F88"/>
    <w:rsid w:val="001155E5"/>
    <w:rsid w:val="00116020"/>
    <w:rsid w:val="001228F0"/>
    <w:rsid w:val="00163773"/>
    <w:rsid w:val="00166F2B"/>
    <w:rsid w:val="001670FB"/>
    <w:rsid w:val="00176281"/>
    <w:rsid w:val="0017688C"/>
    <w:rsid w:val="00183842"/>
    <w:rsid w:val="001911A7"/>
    <w:rsid w:val="001946D3"/>
    <w:rsid w:val="001B5DAF"/>
    <w:rsid w:val="001C7705"/>
    <w:rsid w:val="001C7A9E"/>
    <w:rsid w:val="00202C48"/>
    <w:rsid w:val="0021050E"/>
    <w:rsid w:val="002106BB"/>
    <w:rsid w:val="00216B80"/>
    <w:rsid w:val="0021757B"/>
    <w:rsid w:val="00220B43"/>
    <w:rsid w:val="00220F90"/>
    <w:rsid w:val="00231BFF"/>
    <w:rsid w:val="00234B5D"/>
    <w:rsid w:val="002367E2"/>
    <w:rsid w:val="00242BEE"/>
    <w:rsid w:val="00243ABE"/>
    <w:rsid w:val="00243D90"/>
    <w:rsid w:val="00252CB7"/>
    <w:rsid w:val="00264F27"/>
    <w:rsid w:val="002659AF"/>
    <w:rsid w:val="00290A97"/>
    <w:rsid w:val="00294D7B"/>
    <w:rsid w:val="00297D54"/>
    <w:rsid w:val="002C1E18"/>
    <w:rsid w:val="002C602A"/>
    <w:rsid w:val="002D190C"/>
    <w:rsid w:val="002E4000"/>
    <w:rsid w:val="002F49D0"/>
    <w:rsid w:val="002F78F6"/>
    <w:rsid w:val="00303C5A"/>
    <w:rsid w:val="0030535D"/>
    <w:rsid w:val="003059EE"/>
    <w:rsid w:val="003238D1"/>
    <w:rsid w:val="00324AE6"/>
    <w:rsid w:val="00324D0E"/>
    <w:rsid w:val="00334978"/>
    <w:rsid w:val="0034758A"/>
    <w:rsid w:val="0036221C"/>
    <w:rsid w:val="003625DF"/>
    <w:rsid w:val="003675D8"/>
    <w:rsid w:val="0037421C"/>
    <w:rsid w:val="00381F8A"/>
    <w:rsid w:val="0038222E"/>
    <w:rsid w:val="0038593D"/>
    <w:rsid w:val="00391B07"/>
    <w:rsid w:val="003A13C8"/>
    <w:rsid w:val="003A1C42"/>
    <w:rsid w:val="003A2D38"/>
    <w:rsid w:val="003A4093"/>
    <w:rsid w:val="003A6A8F"/>
    <w:rsid w:val="003B31BA"/>
    <w:rsid w:val="003C203D"/>
    <w:rsid w:val="003D4409"/>
    <w:rsid w:val="003E189F"/>
    <w:rsid w:val="003E4142"/>
    <w:rsid w:val="003F4377"/>
    <w:rsid w:val="003F5833"/>
    <w:rsid w:val="003F7112"/>
    <w:rsid w:val="00400121"/>
    <w:rsid w:val="00401132"/>
    <w:rsid w:val="00403823"/>
    <w:rsid w:val="004139B8"/>
    <w:rsid w:val="004160E0"/>
    <w:rsid w:val="0042040C"/>
    <w:rsid w:val="004262DF"/>
    <w:rsid w:val="00430964"/>
    <w:rsid w:val="00435AB9"/>
    <w:rsid w:val="00447A69"/>
    <w:rsid w:val="00452431"/>
    <w:rsid w:val="00454559"/>
    <w:rsid w:val="00456F01"/>
    <w:rsid w:val="0047057B"/>
    <w:rsid w:val="00470EF4"/>
    <w:rsid w:val="004750D4"/>
    <w:rsid w:val="004809C6"/>
    <w:rsid w:val="00480ADB"/>
    <w:rsid w:val="004834BB"/>
    <w:rsid w:val="0049272A"/>
    <w:rsid w:val="004B16C9"/>
    <w:rsid w:val="004B2B58"/>
    <w:rsid w:val="004D4758"/>
    <w:rsid w:val="004E19E5"/>
    <w:rsid w:val="004E1E4D"/>
    <w:rsid w:val="004E32E3"/>
    <w:rsid w:val="004E3CEF"/>
    <w:rsid w:val="004E456E"/>
    <w:rsid w:val="004F083E"/>
    <w:rsid w:val="004F1FC8"/>
    <w:rsid w:val="004F3801"/>
    <w:rsid w:val="004F6A6E"/>
    <w:rsid w:val="004F74D3"/>
    <w:rsid w:val="00500F30"/>
    <w:rsid w:val="00505EA6"/>
    <w:rsid w:val="00510EC9"/>
    <w:rsid w:val="00524CFE"/>
    <w:rsid w:val="00527178"/>
    <w:rsid w:val="0053490C"/>
    <w:rsid w:val="00551AB3"/>
    <w:rsid w:val="00554ACC"/>
    <w:rsid w:val="00562F03"/>
    <w:rsid w:val="0056342F"/>
    <w:rsid w:val="005648CB"/>
    <w:rsid w:val="00566AD7"/>
    <w:rsid w:val="0058513B"/>
    <w:rsid w:val="005A4A15"/>
    <w:rsid w:val="005B2D88"/>
    <w:rsid w:val="005B549B"/>
    <w:rsid w:val="005D1CC3"/>
    <w:rsid w:val="005D1EA1"/>
    <w:rsid w:val="005E0C9C"/>
    <w:rsid w:val="005E1C6C"/>
    <w:rsid w:val="005E2DA8"/>
    <w:rsid w:val="005F7C50"/>
    <w:rsid w:val="00600D31"/>
    <w:rsid w:val="0061453F"/>
    <w:rsid w:val="00617237"/>
    <w:rsid w:val="0062754F"/>
    <w:rsid w:val="00631825"/>
    <w:rsid w:val="00652C82"/>
    <w:rsid w:val="006549B3"/>
    <w:rsid w:val="006553E2"/>
    <w:rsid w:val="00665779"/>
    <w:rsid w:val="006746C5"/>
    <w:rsid w:val="00682D06"/>
    <w:rsid w:val="006932D0"/>
    <w:rsid w:val="006B1438"/>
    <w:rsid w:val="006B43F3"/>
    <w:rsid w:val="006C075F"/>
    <w:rsid w:val="006C2BFA"/>
    <w:rsid w:val="006C3C0B"/>
    <w:rsid w:val="006E0E26"/>
    <w:rsid w:val="006E38F3"/>
    <w:rsid w:val="006F1253"/>
    <w:rsid w:val="0072161A"/>
    <w:rsid w:val="00723E19"/>
    <w:rsid w:val="007372CF"/>
    <w:rsid w:val="00741824"/>
    <w:rsid w:val="00743E92"/>
    <w:rsid w:val="00747DFC"/>
    <w:rsid w:val="00753DDE"/>
    <w:rsid w:val="00755621"/>
    <w:rsid w:val="007718F6"/>
    <w:rsid w:val="0079540C"/>
    <w:rsid w:val="007A05EF"/>
    <w:rsid w:val="007D0BA7"/>
    <w:rsid w:val="007D77A1"/>
    <w:rsid w:val="007E21A8"/>
    <w:rsid w:val="007F35C4"/>
    <w:rsid w:val="007F39B4"/>
    <w:rsid w:val="00801EF6"/>
    <w:rsid w:val="00816362"/>
    <w:rsid w:val="00831932"/>
    <w:rsid w:val="00835920"/>
    <w:rsid w:val="008528B7"/>
    <w:rsid w:val="00877748"/>
    <w:rsid w:val="00885269"/>
    <w:rsid w:val="00886292"/>
    <w:rsid w:val="008B386E"/>
    <w:rsid w:val="008B45D8"/>
    <w:rsid w:val="008C2F0F"/>
    <w:rsid w:val="008C4BC0"/>
    <w:rsid w:val="008C7F22"/>
    <w:rsid w:val="008E0895"/>
    <w:rsid w:val="008E3A05"/>
    <w:rsid w:val="008F2209"/>
    <w:rsid w:val="008F7D53"/>
    <w:rsid w:val="00900897"/>
    <w:rsid w:val="00900E59"/>
    <w:rsid w:val="009033EC"/>
    <w:rsid w:val="00904A6F"/>
    <w:rsid w:val="009139B4"/>
    <w:rsid w:val="00924F1A"/>
    <w:rsid w:val="00930EBF"/>
    <w:rsid w:val="00935218"/>
    <w:rsid w:val="009473EF"/>
    <w:rsid w:val="00951439"/>
    <w:rsid w:val="00951DDC"/>
    <w:rsid w:val="0096580F"/>
    <w:rsid w:val="009715D6"/>
    <w:rsid w:val="00972412"/>
    <w:rsid w:val="0097326E"/>
    <w:rsid w:val="009778C5"/>
    <w:rsid w:val="00987E07"/>
    <w:rsid w:val="00993796"/>
    <w:rsid w:val="00993D03"/>
    <w:rsid w:val="009A1613"/>
    <w:rsid w:val="009A4055"/>
    <w:rsid w:val="009B68EE"/>
    <w:rsid w:val="009B6B33"/>
    <w:rsid w:val="009D2374"/>
    <w:rsid w:val="009F2544"/>
    <w:rsid w:val="00A00FA7"/>
    <w:rsid w:val="00A27C59"/>
    <w:rsid w:val="00A34488"/>
    <w:rsid w:val="00A37B37"/>
    <w:rsid w:val="00A5014E"/>
    <w:rsid w:val="00A56DF5"/>
    <w:rsid w:val="00A65C9A"/>
    <w:rsid w:val="00A72012"/>
    <w:rsid w:val="00A7298C"/>
    <w:rsid w:val="00A838C7"/>
    <w:rsid w:val="00A86770"/>
    <w:rsid w:val="00A87588"/>
    <w:rsid w:val="00A91016"/>
    <w:rsid w:val="00A94C7C"/>
    <w:rsid w:val="00A967A0"/>
    <w:rsid w:val="00A975FD"/>
    <w:rsid w:val="00AB1477"/>
    <w:rsid w:val="00AC4AA9"/>
    <w:rsid w:val="00AD3013"/>
    <w:rsid w:val="00AD6496"/>
    <w:rsid w:val="00AD649B"/>
    <w:rsid w:val="00AE263F"/>
    <w:rsid w:val="00AE5F7A"/>
    <w:rsid w:val="00AE6E90"/>
    <w:rsid w:val="00AF3A46"/>
    <w:rsid w:val="00AF681F"/>
    <w:rsid w:val="00B0074C"/>
    <w:rsid w:val="00B17730"/>
    <w:rsid w:val="00B252C8"/>
    <w:rsid w:val="00B2664D"/>
    <w:rsid w:val="00B35542"/>
    <w:rsid w:val="00B377DD"/>
    <w:rsid w:val="00B418FF"/>
    <w:rsid w:val="00B5104F"/>
    <w:rsid w:val="00B53D27"/>
    <w:rsid w:val="00B54501"/>
    <w:rsid w:val="00B56FC3"/>
    <w:rsid w:val="00B624CE"/>
    <w:rsid w:val="00B74B9A"/>
    <w:rsid w:val="00B74E3D"/>
    <w:rsid w:val="00B92B1C"/>
    <w:rsid w:val="00B93987"/>
    <w:rsid w:val="00BA67A3"/>
    <w:rsid w:val="00BA75D5"/>
    <w:rsid w:val="00BB0883"/>
    <w:rsid w:val="00BB2906"/>
    <w:rsid w:val="00BB7BE4"/>
    <w:rsid w:val="00BC1A7C"/>
    <w:rsid w:val="00BC1F7A"/>
    <w:rsid w:val="00C02C5A"/>
    <w:rsid w:val="00C040D7"/>
    <w:rsid w:val="00C23A06"/>
    <w:rsid w:val="00C27D0F"/>
    <w:rsid w:val="00C34856"/>
    <w:rsid w:val="00C34962"/>
    <w:rsid w:val="00C41631"/>
    <w:rsid w:val="00C5260C"/>
    <w:rsid w:val="00C567D1"/>
    <w:rsid w:val="00C7531F"/>
    <w:rsid w:val="00C827B0"/>
    <w:rsid w:val="00C82FE1"/>
    <w:rsid w:val="00C95092"/>
    <w:rsid w:val="00C97207"/>
    <w:rsid w:val="00C97A77"/>
    <w:rsid w:val="00CB02B3"/>
    <w:rsid w:val="00CB2712"/>
    <w:rsid w:val="00CB66E5"/>
    <w:rsid w:val="00CC11FB"/>
    <w:rsid w:val="00CC43BC"/>
    <w:rsid w:val="00CD4F17"/>
    <w:rsid w:val="00CD52CF"/>
    <w:rsid w:val="00CE2398"/>
    <w:rsid w:val="00CF1D00"/>
    <w:rsid w:val="00CF201C"/>
    <w:rsid w:val="00D26564"/>
    <w:rsid w:val="00D355F5"/>
    <w:rsid w:val="00D379F5"/>
    <w:rsid w:val="00D4667D"/>
    <w:rsid w:val="00D52A45"/>
    <w:rsid w:val="00D53098"/>
    <w:rsid w:val="00D74286"/>
    <w:rsid w:val="00D82739"/>
    <w:rsid w:val="00D83BED"/>
    <w:rsid w:val="00D94560"/>
    <w:rsid w:val="00DA1168"/>
    <w:rsid w:val="00DA7ACB"/>
    <w:rsid w:val="00DB1B92"/>
    <w:rsid w:val="00DB743B"/>
    <w:rsid w:val="00DB7FE6"/>
    <w:rsid w:val="00DC470F"/>
    <w:rsid w:val="00DC6A2C"/>
    <w:rsid w:val="00DD3BE4"/>
    <w:rsid w:val="00DD3EC9"/>
    <w:rsid w:val="00DD78AC"/>
    <w:rsid w:val="00DE5336"/>
    <w:rsid w:val="00DE75FA"/>
    <w:rsid w:val="00DF2B5D"/>
    <w:rsid w:val="00DF64E4"/>
    <w:rsid w:val="00E11383"/>
    <w:rsid w:val="00E118EE"/>
    <w:rsid w:val="00E12F4C"/>
    <w:rsid w:val="00E16C3F"/>
    <w:rsid w:val="00E21A6A"/>
    <w:rsid w:val="00E230F3"/>
    <w:rsid w:val="00E24283"/>
    <w:rsid w:val="00E33B45"/>
    <w:rsid w:val="00E37A91"/>
    <w:rsid w:val="00E41724"/>
    <w:rsid w:val="00E6149C"/>
    <w:rsid w:val="00EA6BDF"/>
    <w:rsid w:val="00EA6D8E"/>
    <w:rsid w:val="00EB2FAF"/>
    <w:rsid w:val="00EB3CA2"/>
    <w:rsid w:val="00EB4B25"/>
    <w:rsid w:val="00EB70B6"/>
    <w:rsid w:val="00EC03C6"/>
    <w:rsid w:val="00EC6267"/>
    <w:rsid w:val="00ED430F"/>
    <w:rsid w:val="00ED61C9"/>
    <w:rsid w:val="00EE036C"/>
    <w:rsid w:val="00EE0D57"/>
    <w:rsid w:val="00EE7BF5"/>
    <w:rsid w:val="00EF1D26"/>
    <w:rsid w:val="00F15205"/>
    <w:rsid w:val="00F16272"/>
    <w:rsid w:val="00F224FA"/>
    <w:rsid w:val="00F3478A"/>
    <w:rsid w:val="00F43A70"/>
    <w:rsid w:val="00F469CD"/>
    <w:rsid w:val="00F47560"/>
    <w:rsid w:val="00F617B3"/>
    <w:rsid w:val="00F64CBE"/>
    <w:rsid w:val="00F65872"/>
    <w:rsid w:val="00F84803"/>
    <w:rsid w:val="00F84C56"/>
    <w:rsid w:val="00F96147"/>
    <w:rsid w:val="00F97A98"/>
    <w:rsid w:val="00FA04E6"/>
    <w:rsid w:val="00FA3C60"/>
    <w:rsid w:val="00FA51DE"/>
    <w:rsid w:val="00FA72C1"/>
    <w:rsid w:val="00FA7E9C"/>
    <w:rsid w:val="00FE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37"/>
    <w:rPr>
      <w:lang w:eastAsia="en-US"/>
    </w:rPr>
  </w:style>
  <w:style w:type="paragraph" w:styleId="Heading1">
    <w:name w:val="heading 1"/>
    <w:basedOn w:val="Normal"/>
    <w:next w:val="Normal"/>
    <w:qFormat/>
    <w:rsid w:val="0061723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723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1723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17237"/>
    <w:pPr>
      <w:keepNext/>
      <w:jc w:val="right"/>
      <w:outlineLvl w:val="3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qFormat/>
    <w:rsid w:val="00617237"/>
    <w:pPr>
      <w:keepNext/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qFormat/>
    <w:rsid w:val="00617237"/>
    <w:pPr>
      <w:keepNext/>
      <w:jc w:val="center"/>
      <w:outlineLvl w:val="5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17237"/>
    <w:pPr>
      <w:jc w:val="both"/>
    </w:pPr>
    <w:rPr>
      <w:sz w:val="22"/>
    </w:rPr>
  </w:style>
  <w:style w:type="paragraph" w:styleId="BodyText2">
    <w:name w:val="Body Text 2"/>
    <w:basedOn w:val="Normal"/>
    <w:semiHidden/>
    <w:rsid w:val="00617237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1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DD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1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D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CA57-D68D-429A-87DF-4D64749A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5485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Treasurer / Secretary</vt:lpstr>
    </vt:vector>
  </TitlesOfParts>
  <Company>CONACCESS LTD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Treasurer / Secretary</dc:title>
  <dc:creator>W.P.JOHNSTON</dc:creator>
  <cp:lastModifiedBy>james</cp:lastModifiedBy>
  <cp:revision>3</cp:revision>
  <cp:lastPrinted>2016-08-02T11:06:00Z</cp:lastPrinted>
  <dcterms:created xsi:type="dcterms:W3CDTF">2017-03-09T09:59:00Z</dcterms:created>
  <dcterms:modified xsi:type="dcterms:W3CDTF">2017-03-09T10:00:00Z</dcterms:modified>
</cp:coreProperties>
</file>